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567BCC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6E17E8">
        <w:rPr>
          <w:b/>
          <w:color w:val="003359"/>
          <w:sz w:val="28"/>
          <w:szCs w:val="28"/>
        </w:rPr>
        <w:t>Adviseren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DF701E">
        <w:t>3010</w:t>
      </w:r>
      <w:r w:rsidR="006E17E8">
        <w:t>2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6E17E8" w:rsidP="005B4B07">
            <w:r>
              <w:t>Adviseren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6E17E8" w:rsidP="009258D9">
            <w:r>
              <w:t>Ondersteunen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CF55B4" w:rsidP="006E17E8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20677E" w:rsidP="009258D9">
            <w:r>
              <w:t>Intern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20677E">
            <w:r>
              <w:t>G</w:t>
            </w:r>
            <w:r w:rsidR="0020677E">
              <w:t xml:space="preserve">EMMA </w:t>
            </w:r>
            <w:r w:rsidR="00E273D8">
              <w:t>Referentiebedrijfsproces</w:t>
            </w:r>
            <w:r w:rsidR="0020677E">
              <w:t xml:space="preserve"> </w:t>
            </w:r>
            <w:r w:rsidR="00E273D8">
              <w:t>‘</w:t>
            </w:r>
            <w:r w:rsidR="006E17E8">
              <w:t>Adviseren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092A9F" w:rsidP="00092A9F">
            <w:r>
              <w:t>Het betreft h</w:t>
            </w:r>
            <w:r w:rsidRPr="006E17E8">
              <w:t>et formuleren van een vraagstelling, het verzamelen van gegeve</w:t>
            </w:r>
            <w:r>
              <w:t>ns, informatie en standpunten en h</w:t>
            </w:r>
            <w:r w:rsidRPr="006E17E8">
              <w:t xml:space="preserve">et communiceren van de conclusie. </w:t>
            </w:r>
            <w:r>
              <w:t>Onderwerpen die aan bod komen zijn bijvoorbeeld</w:t>
            </w:r>
            <w:r w:rsidR="006E17E8" w:rsidRPr="006E17E8">
              <w:t xml:space="preserve"> juridische zaken, P&amp;O, financiën, kwaliteit organisatie, huisvesting, informatie e.d. 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5A4631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20677E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A4631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A4631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A4631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A4631" w:rsidP="009258D9">
            <w:r w:rsidRPr="005A4631">
              <w:t>Alle benodigde stukken zijn verzameld ter voorbereiding op het inhoudelijk behandelen van de zaak</w:t>
            </w:r>
            <w:r>
              <w:t>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A4631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A4631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A4631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A4631" w:rsidP="009258D9">
            <w:r>
              <w:t>De zaak is inhoudelijk behandeld.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A4631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A4631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A4631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A4631" w:rsidP="009258D9">
            <w:r>
              <w:t>Betrokkenen zijn geïnformeerd. De zaak is compleet en kan worden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20677E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35CC9" w:rsidRDefault="005A4631" w:rsidP="009258D9">
            <w:bookmarkStart w:id="1" w:name="_GoBack" w:colFirst="0" w:colLast="4"/>
            <w:r w:rsidRPr="00D35CC9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35CC9" w:rsidRDefault="005A4631" w:rsidP="009258D9">
            <w:r w:rsidRPr="00D35CC9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35CC9" w:rsidRDefault="005A4631" w:rsidP="009258D9">
            <w:pPr>
              <w:tabs>
                <w:tab w:val="left" w:pos="2019"/>
              </w:tabs>
              <w:ind w:left="460" w:hanging="425"/>
            </w:pPr>
            <w:r w:rsidRPr="00D35CC9"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35CC9" w:rsidRDefault="005A4631" w:rsidP="009258D9">
            <w:pPr>
              <w:tabs>
                <w:tab w:val="left" w:pos="2019"/>
              </w:tabs>
              <w:ind w:left="460" w:hanging="425"/>
            </w:pPr>
            <w:r w:rsidRPr="00D35CC9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35CC9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35CC9" w:rsidRDefault="005A4631" w:rsidP="009258D9">
            <w:r w:rsidRPr="00D35CC9"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35CC9" w:rsidRDefault="005A4631" w:rsidP="009258D9">
            <w:pPr>
              <w:keepNext/>
            </w:pPr>
            <w:r w:rsidRPr="00D35CC9">
              <w:t>Vastleggen verzoek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35CC9" w:rsidRDefault="005A4631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D35CC9">
              <w:rPr>
                <w:rFonts w:eastAsia="Times New Roman" w:cs="Arial"/>
                <w:color w:val="000000"/>
              </w:rPr>
              <w:t>Is het verzoek vastgelegd?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35CC9" w:rsidRDefault="005A4631" w:rsidP="009258D9">
            <w:pPr>
              <w:tabs>
                <w:tab w:val="left" w:pos="2019"/>
              </w:tabs>
              <w:ind w:left="460" w:hanging="425"/>
            </w:pPr>
            <w:r w:rsidRPr="00D35CC9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35CC9" w:rsidRDefault="00A510E5" w:rsidP="009258D9">
            <w:pPr>
              <w:ind w:left="2019" w:hanging="1985"/>
            </w:pPr>
          </w:p>
        </w:tc>
      </w:tr>
      <w:tr w:rsidR="005A4631" w:rsidRPr="00B12DAC" w:rsidTr="005A463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D35CC9" w:rsidRDefault="005A4631" w:rsidP="005A4631">
            <w:r w:rsidRPr="00D35CC9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D35CC9" w:rsidRDefault="005A4631" w:rsidP="005A4631">
            <w:pPr>
              <w:keepNext/>
            </w:pPr>
            <w:r w:rsidRPr="00D35CC9">
              <w:t>Archiveren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D35CC9" w:rsidRDefault="0020677E" w:rsidP="005A4631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 xml:space="preserve">Is de zaak gearchiveerd  en </w:t>
            </w:r>
            <w:r>
              <w:lastRenderedPageBreak/>
              <w:t>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D35CC9" w:rsidRDefault="005A4631" w:rsidP="005A4631">
            <w:pPr>
              <w:tabs>
                <w:tab w:val="left" w:pos="2019"/>
              </w:tabs>
              <w:ind w:left="460" w:hanging="425"/>
            </w:pPr>
            <w:r w:rsidRPr="00D35CC9">
              <w:lastRenderedPageBreak/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D35CC9" w:rsidRDefault="005A4631" w:rsidP="005A4631">
            <w:pPr>
              <w:ind w:left="2019" w:hanging="1985"/>
            </w:pPr>
          </w:p>
        </w:tc>
      </w:tr>
      <w:bookmarkEnd w:id="1"/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5A4631" w:rsidP="0052707E">
            <w:pPr>
              <w:keepNext/>
              <w:rPr>
                <w:b/>
              </w:rPr>
            </w:pPr>
            <w:r>
              <w:rPr>
                <w:b/>
              </w:rPr>
              <w:t>Onderwerp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20677E" w:rsidP="0052707E">
            <w:pPr>
              <w:keepNext/>
            </w:pPr>
            <w:r>
              <w:t>Het onderwerp waar advies over gevraagd wordt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92A9F" w:rsidP="0052707E">
            <w:pPr>
              <w:keepNext/>
            </w:pPr>
            <w:r>
              <w:t>S</w:t>
            </w:r>
            <w:r w:rsidR="005A4631">
              <w:t>tring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DF167F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5A4631" w:rsidRPr="0001491D" w:rsidTr="005A4631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rPr>
                <w:b/>
              </w:rPr>
            </w:pPr>
            <w:r>
              <w:rPr>
                <w:b/>
              </w:rPr>
              <w:t>Aanleiding</w:t>
            </w:r>
          </w:p>
        </w:tc>
      </w:tr>
      <w:tr w:rsidR="005A4631" w:rsidRPr="00405B37" w:rsidTr="005A4631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405B37" w:rsidRDefault="0020677E" w:rsidP="005A4631">
            <w:pPr>
              <w:keepNext/>
            </w:pPr>
            <w:r>
              <w:t>De reden waarom om advies gevraagd wordt</w:t>
            </w:r>
          </w:p>
        </w:tc>
      </w:tr>
      <w:tr w:rsidR="005A4631" w:rsidRPr="00405B37" w:rsidTr="005A4631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405B37" w:rsidRDefault="005A4631" w:rsidP="005A4631">
            <w:pPr>
              <w:keepNext/>
            </w:pPr>
          </w:p>
        </w:tc>
      </w:tr>
      <w:tr w:rsidR="005A4631" w:rsidRPr="0001491D" w:rsidTr="005A4631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092A9F" w:rsidP="005A4631">
            <w:pPr>
              <w:keepNext/>
            </w:pPr>
            <w:r>
              <w:t>S</w:t>
            </w:r>
            <w:r w:rsidR="005A4631">
              <w:t>tring</w:t>
            </w:r>
          </w:p>
        </w:tc>
      </w:tr>
      <w:tr w:rsidR="005A4631" w:rsidRPr="0001491D" w:rsidTr="005A4631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</w:pPr>
          </w:p>
        </w:tc>
      </w:tr>
      <w:tr w:rsidR="005A4631" w:rsidRPr="0001491D" w:rsidTr="005A4631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DF167F" w:rsidP="005A4631">
            <w:pPr>
              <w:keepNext/>
            </w:pPr>
            <w:r>
              <w:t>1</w:t>
            </w:r>
          </w:p>
        </w:tc>
      </w:tr>
      <w:tr w:rsidR="005A4631" w:rsidRPr="0001491D" w:rsidTr="005A4631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</w:pPr>
          </w:p>
        </w:tc>
      </w:tr>
      <w:tr w:rsidR="005A4631" w:rsidRPr="0001491D" w:rsidTr="005A4631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</w:pPr>
          </w:p>
        </w:tc>
      </w:tr>
      <w:tr w:rsidR="005A4631" w:rsidRPr="0001491D" w:rsidTr="005A4631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5A4631" w:rsidRPr="000D623D" w:rsidTr="005A4631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1491D" w:rsidRDefault="005A4631" w:rsidP="005A4631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A4631" w:rsidRPr="000D623D" w:rsidRDefault="005A4631" w:rsidP="0020677E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F167F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DF167F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F167F" w:rsidP="009258D9">
            <w:pPr>
              <w:keepNext/>
            </w:pPr>
            <w: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F167F" w:rsidP="0020677E">
            <w:pPr>
              <w:keepNext/>
            </w:pPr>
            <w:r>
              <w:t>In</w:t>
            </w:r>
            <w:r w:rsidR="0020677E">
              <w:t>tern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F167F" w:rsidP="009258D9">
            <w:pPr>
              <w:keepNext/>
            </w:pPr>
            <w:r>
              <w:t>Nee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F167F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DF167F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Adviesrapport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F167F" w:rsidP="009258D9">
            <w:pPr>
              <w:keepNext/>
            </w:pPr>
            <w:r>
              <w:t>Rapport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20677E" w:rsidP="009258D9">
            <w:pPr>
              <w:keepNext/>
            </w:pPr>
            <w:r>
              <w:t>Intern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4F4D7C" w:rsidRDefault="004F4D7C" w:rsidP="0020677E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20677E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</w:t>
            </w:r>
            <w:r w:rsidR="00DF167F">
              <w:rPr>
                <w:b/>
              </w:rPr>
              <w:t>.t.b</w:t>
            </w:r>
            <w:proofErr w:type="spellEnd"/>
            <w:r w:rsidR="00DF167F"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0677E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0677E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0677E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0677E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0677E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0677E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20677E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20677E"/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20677E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20677E"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20677E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20677E"/>
        </w:tc>
      </w:tr>
    </w:tbl>
    <w:p w:rsidR="00267924" w:rsidRDefault="00267924" w:rsidP="0020677E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5A4631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5A4631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5A4631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5A4631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DF167F" w:rsidP="00267924">
            <w:pPr>
              <w:keepNext/>
              <w:rPr>
                <w:b/>
              </w:rPr>
            </w:pPr>
            <w:r>
              <w:rPr>
                <w:b/>
              </w:rPr>
              <w:t>Geleverd</w:t>
            </w:r>
          </w:p>
        </w:tc>
      </w:tr>
      <w:tr w:rsidR="005D5A53" w:rsidTr="005A4631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5A4631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DF167F" w:rsidP="005A4631">
            <w:r>
              <w:t>Het resultaat is geleverd.</w:t>
            </w:r>
          </w:p>
        </w:tc>
      </w:tr>
      <w:tr w:rsidR="005D5A53" w:rsidRPr="007B3742" w:rsidTr="005A4631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DF167F" w:rsidP="005A4631">
            <w:pPr>
              <w:keepNext/>
              <w:rPr>
                <w:b/>
              </w:rPr>
            </w:pPr>
            <w:r>
              <w:rPr>
                <w:b/>
              </w:rPr>
              <w:t>Niet geleverd</w:t>
            </w:r>
          </w:p>
        </w:tc>
      </w:tr>
      <w:tr w:rsidR="005D5A53" w:rsidRPr="007B3742" w:rsidTr="005A4631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RPr="007B3742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RPr="007B3742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RPr="007B3742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RPr="007B3742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RPr="007B3742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RPr="007B3742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RPr="007B3742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</w:p>
        </w:tc>
      </w:tr>
      <w:tr w:rsidR="005D5A53" w:rsidRPr="007B3742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5A4631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5A4631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5A463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5A4631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DF167F" w:rsidP="005A4631">
            <w:r>
              <w:t>Het resultaat is niet geleverd.</w:t>
            </w:r>
          </w:p>
        </w:tc>
      </w:tr>
      <w:tr w:rsidR="00DF167F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15656C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DF167F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F167F" w:rsidRDefault="00DF167F" w:rsidP="0020677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/>
        </w:tc>
      </w:tr>
      <w:tr w:rsidR="00DF167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F167F" w:rsidRDefault="00DF167F" w:rsidP="0020677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/>
        </w:tc>
      </w:tr>
      <w:tr w:rsidR="00DF167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F167F" w:rsidRDefault="00DF167F" w:rsidP="0020677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/>
        </w:tc>
      </w:tr>
      <w:tr w:rsidR="00DF167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F167F" w:rsidRDefault="00DF167F" w:rsidP="0020677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/>
        </w:tc>
      </w:tr>
      <w:tr w:rsidR="00DF167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F167F" w:rsidRDefault="00DF167F" w:rsidP="0020677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/>
        </w:tc>
      </w:tr>
      <w:tr w:rsidR="00DF167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F167F" w:rsidRDefault="00DF167F" w:rsidP="0020677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>
            <w:pPr>
              <w:rPr>
                <w:i/>
              </w:rPr>
            </w:pPr>
            <w:r w:rsidRPr="007B3742">
              <w:rPr>
                <w:i/>
              </w:rPr>
              <w:t xml:space="preserve">Relevante Eigenschap </w:t>
            </w:r>
            <w:r w:rsidRPr="007B3742">
              <w:rPr>
                <w:i/>
              </w:rPr>
              <w:lastRenderedPageBreak/>
              <w:t>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/>
        </w:tc>
      </w:tr>
      <w:tr w:rsidR="00DF167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F167F" w:rsidRDefault="00DF167F" w:rsidP="0020677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/>
        </w:tc>
      </w:tr>
      <w:tr w:rsidR="00DF167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F167F" w:rsidRDefault="00DF167F" w:rsidP="0020677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/>
        </w:tc>
      </w:tr>
      <w:tr w:rsidR="00DF167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F167F" w:rsidRDefault="00DF167F" w:rsidP="0020677E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7B3742" w:rsidRDefault="00DF167F" w:rsidP="0020677E">
            <w:r w:rsidRPr="007B3742">
              <w:rPr>
                <w:i/>
              </w:rPr>
              <w:t>Toelichting</w:t>
            </w:r>
          </w:p>
        </w:tc>
      </w:tr>
      <w:tr w:rsidR="00DF167F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Default="00DF167F" w:rsidP="0020677E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F167F" w:rsidRPr="000D623D" w:rsidRDefault="00DF167F" w:rsidP="0020677E">
            <w:r>
              <w:t>De zaak is niet meer nodig.</w:t>
            </w:r>
          </w:p>
        </w:tc>
      </w:tr>
    </w:tbl>
    <w:p w:rsidR="007B3742" w:rsidRPr="00DF167F" w:rsidRDefault="007B3742" w:rsidP="00CF55B4">
      <w:pPr>
        <w:spacing w:before="60" w:after="0"/>
        <w:rPr>
          <w:bCs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  <w:proofErr w:type="spellEnd"/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EE5" w:rsidRDefault="00DB5EE5" w:rsidP="00E34F8A">
      <w:pPr>
        <w:spacing w:after="0" w:line="240" w:lineRule="auto"/>
      </w:pPr>
      <w:r>
        <w:separator/>
      </w:r>
    </w:p>
  </w:endnote>
  <w:endnote w:type="continuationSeparator" w:id="0">
    <w:p w:rsidR="00DB5EE5" w:rsidRDefault="00DB5EE5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5A4631" w:rsidRPr="00AE6B3F" w:rsidRDefault="005A4631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4B765A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4B765A" w:rsidRPr="00AE6B3F">
              <w:rPr>
                <w:sz w:val="18"/>
                <w:szCs w:val="18"/>
              </w:rPr>
              <w:fldChar w:fldCharType="separate"/>
            </w:r>
            <w:r w:rsidR="00567BCC">
              <w:rPr>
                <w:noProof/>
                <w:sz w:val="18"/>
                <w:szCs w:val="18"/>
              </w:rPr>
              <w:t>1</w:t>
            </w:r>
            <w:r w:rsidR="004B765A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567BCC" w:rsidRPr="00567BCC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EE5" w:rsidRDefault="00DB5EE5" w:rsidP="00E34F8A">
      <w:pPr>
        <w:spacing w:after="0" w:line="240" w:lineRule="auto"/>
      </w:pPr>
      <w:r>
        <w:separator/>
      </w:r>
    </w:p>
  </w:footnote>
  <w:footnote w:type="continuationSeparator" w:id="0">
    <w:p w:rsidR="00DB5EE5" w:rsidRDefault="00DB5EE5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2A9F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0677E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0721C"/>
    <w:rsid w:val="00324EBB"/>
    <w:rsid w:val="003302EB"/>
    <w:rsid w:val="00331F33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B765A"/>
    <w:rsid w:val="004C0271"/>
    <w:rsid w:val="004E083F"/>
    <w:rsid w:val="004E4617"/>
    <w:rsid w:val="004E6E05"/>
    <w:rsid w:val="004E7555"/>
    <w:rsid w:val="004F2441"/>
    <w:rsid w:val="004F4D7C"/>
    <w:rsid w:val="0052707E"/>
    <w:rsid w:val="00530474"/>
    <w:rsid w:val="00535451"/>
    <w:rsid w:val="00540FB5"/>
    <w:rsid w:val="00541FC1"/>
    <w:rsid w:val="00543554"/>
    <w:rsid w:val="00550B0D"/>
    <w:rsid w:val="00555D98"/>
    <w:rsid w:val="00567BCC"/>
    <w:rsid w:val="00586A5C"/>
    <w:rsid w:val="005A3B9E"/>
    <w:rsid w:val="005A4631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6E17E8"/>
    <w:rsid w:val="007154E4"/>
    <w:rsid w:val="007216FE"/>
    <w:rsid w:val="00734B58"/>
    <w:rsid w:val="0074365B"/>
    <w:rsid w:val="0076496C"/>
    <w:rsid w:val="00770389"/>
    <w:rsid w:val="00770FE0"/>
    <w:rsid w:val="0079534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25206"/>
    <w:rsid w:val="008441C9"/>
    <w:rsid w:val="00844EF2"/>
    <w:rsid w:val="00846040"/>
    <w:rsid w:val="0085539C"/>
    <w:rsid w:val="00855519"/>
    <w:rsid w:val="00860AC1"/>
    <w:rsid w:val="00873152"/>
    <w:rsid w:val="008754C0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AF6052"/>
    <w:rsid w:val="00B0409E"/>
    <w:rsid w:val="00B06DEF"/>
    <w:rsid w:val="00B12DAC"/>
    <w:rsid w:val="00B21FE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5CC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773B3"/>
    <w:rsid w:val="00D83DF1"/>
    <w:rsid w:val="00D860EE"/>
    <w:rsid w:val="00DB031C"/>
    <w:rsid w:val="00DB40F7"/>
    <w:rsid w:val="00DB420F"/>
    <w:rsid w:val="00DB4391"/>
    <w:rsid w:val="00DB5EE5"/>
    <w:rsid w:val="00DB73C0"/>
    <w:rsid w:val="00DD53A8"/>
    <w:rsid w:val="00DF167F"/>
    <w:rsid w:val="00DF701E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6210B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605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792</Words>
  <Characters>4361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Adviseren_O1.2</dc:subject>
  <dc:creator>KING Gemeenten</dc:creator>
  <cp:keywords>ztc zaaktype</cp:keywords>
  <cp:lastModifiedBy>Arjan</cp:lastModifiedBy>
  <cp:revision>4</cp:revision>
  <cp:lastPrinted>2014-12-08T22:58:00Z</cp:lastPrinted>
  <dcterms:created xsi:type="dcterms:W3CDTF">2014-12-29T23:34:00Z</dcterms:created>
  <dcterms:modified xsi:type="dcterms:W3CDTF">2014-12-29T23:50:00Z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